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5" w:rsidRPr="00C01B45" w:rsidRDefault="00C01B45" w:rsidP="00C01B45">
      <w:pPr>
        <w:jc w:val="center"/>
        <w:rPr>
          <w:b/>
        </w:rPr>
      </w:pPr>
      <w:r w:rsidRPr="00C01B45">
        <w:rPr>
          <w:b/>
        </w:rPr>
        <w:t>Аннотация к рабочей программе по математике. 7 – 9 классы.</w:t>
      </w:r>
    </w:p>
    <w:p w:rsidR="00C01B45" w:rsidRDefault="00C01B45" w:rsidP="00C01B45">
      <w:pPr>
        <w:ind w:firstLine="567"/>
        <w:jc w:val="both"/>
      </w:pPr>
    </w:p>
    <w:p w:rsidR="00C01B45" w:rsidRDefault="00C01B45" w:rsidP="00C01B45">
      <w:pPr>
        <w:ind w:firstLine="567"/>
        <w:jc w:val="both"/>
      </w:pPr>
      <w:r>
        <w:t xml:space="preserve">В рабочей программе по математике отражены нормативные документы, основные цели, задачи курса, содержание, тематическое планирование, требования к уровню знаний обучающихся на каждой параллели, количество и тематика контрольных, самостоятельных, тестовых работ, а также УМК, дополнительная литература для педагога и учащихся, критерии и нормы оценки учащихся при устных и письменных ответах. Рабочая программа составлена на основе: Федерального компонента Государственного стандарта основного общего образования, программы для общеобразовательных учреждений Алгебра 7 – 9 классы, составитель: </w:t>
      </w:r>
      <w:proofErr w:type="spellStart"/>
      <w:r>
        <w:t>Бурмистрова</w:t>
      </w:r>
      <w:proofErr w:type="spellEnd"/>
      <w:r>
        <w:t xml:space="preserve"> </w:t>
      </w:r>
      <w:proofErr w:type="spellStart"/>
      <w:r>
        <w:t>Т.А.,Москва</w:t>
      </w:r>
      <w:proofErr w:type="spellEnd"/>
      <w:r>
        <w:t xml:space="preserve">, «Просвещение»,2012 г. и Программы для общеобразовательных учреждений Геометрия 7 – 9 классы, составитель: </w:t>
      </w:r>
      <w:proofErr w:type="spellStart"/>
      <w:r>
        <w:t>Бурмистрова</w:t>
      </w:r>
      <w:proofErr w:type="spellEnd"/>
      <w:r>
        <w:t xml:space="preserve"> Т.А., Москва, «Просвещение», 2011 г. </w:t>
      </w:r>
    </w:p>
    <w:p w:rsidR="00C01B45" w:rsidRDefault="00C01B45" w:rsidP="00C01B45">
      <w:pPr>
        <w:ind w:firstLine="567"/>
        <w:jc w:val="both"/>
      </w:pPr>
      <w:r>
        <w:t xml:space="preserve">Программа ориентирована на использование учебников: </w:t>
      </w:r>
      <w:proofErr w:type="spellStart"/>
      <w:proofErr w:type="gramStart"/>
      <w:r>
        <w:t>Ю.Н.Макарычев</w:t>
      </w:r>
      <w:proofErr w:type="spellEnd"/>
      <w:r>
        <w:t xml:space="preserve">, </w:t>
      </w:r>
      <w:proofErr w:type="spellStart"/>
      <w:r>
        <w:t>Н.Г.Миндюк</w:t>
      </w:r>
      <w:proofErr w:type="spellEnd"/>
      <w:r>
        <w:t xml:space="preserve">, </w:t>
      </w:r>
      <w:proofErr w:type="spellStart"/>
      <w:r>
        <w:t>К.И.Нешков</w:t>
      </w:r>
      <w:proofErr w:type="spellEnd"/>
      <w:r>
        <w:t xml:space="preserve">, </w:t>
      </w:r>
      <w:proofErr w:type="spellStart"/>
      <w:r>
        <w:t>С.Б.Суворов</w:t>
      </w:r>
      <w:proofErr w:type="spellEnd"/>
      <w:r>
        <w:t xml:space="preserve"> АЛГЕБРА – 7 – 9, Москва, «Просвещение», 2012 г; </w:t>
      </w:r>
      <w:proofErr w:type="spellStart"/>
      <w:r>
        <w:t>Л.С.Атанасян</w:t>
      </w:r>
      <w:proofErr w:type="spellEnd"/>
      <w:r>
        <w:t xml:space="preserve">, </w:t>
      </w:r>
      <w:proofErr w:type="spellStart"/>
      <w:r>
        <w:t>В.Ф.Бутусов</w:t>
      </w:r>
      <w:proofErr w:type="spellEnd"/>
      <w:r>
        <w:t xml:space="preserve">, </w:t>
      </w:r>
      <w:proofErr w:type="spellStart"/>
      <w:r>
        <w:t>С.Б.Кадочников</w:t>
      </w:r>
      <w:proofErr w:type="spellEnd"/>
      <w:r>
        <w:t xml:space="preserve"> и др. Геометрия 7 – 9, Москва, «Просвещение», 2012 г. Математика является обязательным предметом, на который согласно БУП отводится 175часов в год, 5 часов в неделю. </w:t>
      </w:r>
      <w:proofErr w:type="gramEnd"/>
    </w:p>
    <w:p w:rsidR="00C01B45" w:rsidRDefault="00C01B45" w:rsidP="00C01B45">
      <w:pPr>
        <w:ind w:firstLine="567"/>
        <w:jc w:val="both"/>
      </w:pPr>
      <w:r>
        <w:t xml:space="preserve">В 7 – 9 классах курс математики состоит из курса алгебры и курса геометрии.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умений. Изучение геометрии вносит вклад в развитие логического мышления, в формирование понятия доказательства. </w:t>
      </w:r>
    </w:p>
    <w:p w:rsidR="00C01B45" w:rsidRDefault="00C01B45" w:rsidP="00C01B45">
      <w:pPr>
        <w:ind w:firstLine="567"/>
        <w:jc w:val="both"/>
      </w:pPr>
      <w:r>
        <w:t xml:space="preserve">Цель изучения курса алгебры: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интеллектуальное развитие, формирование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способностей к преодолению трудностей;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формирование представлений об идеях и методах математики как универсального языка науки и техники;</w:t>
      </w:r>
    </w:p>
    <w:p w:rsidR="00C01B45" w:rsidRDefault="00C01B45" w:rsidP="00C01B45">
      <w:pPr>
        <w:ind w:firstLine="567"/>
        <w:jc w:val="both"/>
      </w:pPr>
      <w:r>
        <w:t xml:space="preserve"> </w:t>
      </w:r>
      <w:r>
        <w:sym w:font="Symbol" w:char="F0B7"/>
      </w:r>
      <w: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C01B45" w:rsidRDefault="00C01B45" w:rsidP="00C01B45">
      <w:pPr>
        <w:ind w:firstLine="567"/>
        <w:jc w:val="both"/>
      </w:pPr>
      <w:r>
        <w:t xml:space="preserve">Цель изучения курса геометрии: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систематическое изучение свойств геометрических фигур на плоскости, формирование пространственных представлений;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интеллектуальное развитие, формирование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способностей к преодолению трудностей;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формирование представлений об идеях и методах математики как универсального языка науки и техники;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01B45" w:rsidRDefault="00C01B45" w:rsidP="00C01B45">
      <w:pPr>
        <w:ind w:firstLine="567"/>
        <w:jc w:val="both"/>
      </w:pPr>
      <w:r>
        <w:lastRenderedPageBreak/>
        <w:t xml:space="preserve"> Одной из основных задач изучения алгебры является: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развитие алгоритмического мышления, необходимого, в частности, для освоения курса информатики;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овладение навыками дедуктивных рассуждений;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C01B45" w:rsidRDefault="00C01B45" w:rsidP="00C01B45">
      <w:pPr>
        <w:ind w:firstLine="567"/>
        <w:jc w:val="both"/>
      </w:pPr>
      <w:r>
        <w:t xml:space="preserve">Другой важной задачей изучения алгебры является: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 (равн</w:t>
      </w:r>
      <w:proofErr w:type="gramStart"/>
      <w:r>
        <w:t>о-</w:t>
      </w:r>
      <w:proofErr w:type="gramEnd"/>
      <w:r>
        <w:t xml:space="preserve"> мерных, равноускоренных, экспоненциальных, периодических и др.);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для формирования у учащихся представлений о роли математики в развитии цивилизации и культуры. </w:t>
      </w:r>
    </w:p>
    <w:p w:rsidR="00C01B45" w:rsidRDefault="00C01B45" w:rsidP="00C01B45">
      <w:pPr>
        <w:ind w:firstLine="567"/>
        <w:jc w:val="both"/>
      </w:pPr>
      <w:r>
        <w:t xml:space="preserve">Одной из основных задач изучения геометрии является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формирования языка описания объектов окружающего мира, для развития пространственного воображения и интуиции; </w:t>
      </w:r>
    </w:p>
    <w:p w:rsidR="00C01B45" w:rsidRDefault="00C01B45" w:rsidP="00C01B45">
      <w:pPr>
        <w:ind w:firstLine="567"/>
        <w:jc w:val="both"/>
      </w:pPr>
      <w:r>
        <w:sym w:font="Symbol" w:char="F0B7"/>
      </w:r>
      <w:r>
        <w:t xml:space="preserve"> формирование математической культуры, для эстетического воспитания учащихся.   Курс геометрии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Систематическое 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 </w:t>
      </w:r>
    </w:p>
    <w:p w:rsidR="00C01B45" w:rsidRDefault="00C01B45" w:rsidP="00C01B45">
      <w:pPr>
        <w:ind w:firstLine="567"/>
        <w:jc w:val="both"/>
      </w:pPr>
      <w:r>
        <w:t xml:space="preserve">Новизна: система упражнений позволяет организовать уровневую дифференциацию </w:t>
      </w:r>
      <w:proofErr w:type="gramStart"/>
      <w:r>
        <w:t>обучения по</w:t>
      </w:r>
      <w:proofErr w:type="gramEnd"/>
      <w:r>
        <w:t xml:space="preserve"> каждой теме; акцент в преподавании делается на практическое применение приобретённых навыков. Формы организации учебного процесса: индивидуальные, групповые, индивидуально-групповые, фронтальные, классные и внеклассные.</w:t>
      </w:r>
    </w:p>
    <w:p w:rsidR="00C01B45" w:rsidRDefault="00C01B45" w:rsidP="00C01B45">
      <w:pPr>
        <w:ind w:firstLine="567"/>
        <w:jc w:val="both"/>
      </w:pPr>
      <w:r>
        <w:t xml:space="preserve">Формы контроля: самостоятельная работа, контрольная работа, наблюдение, тестирование, индивидуальная работа по карточке. </w:t>
      </w:r>
    </w:p>
    <w:p w:rsidR="00397C4F" w:rsidRDefault="00C01B45" w:rsidP="00C01B45">
      <w:pPr>
        <w:ind w:firstLine="567"/>
        <w:jc w:val="both"/>
      </w:pPr>
      <w:r>
        <w:t>Виды организации учебного процесса: самостоятельные работы, контрольные работы, тестирование. Контрольных работ в 7 классах – 15 работ (10 работ по алгебре, 5 работы по геометрии). Контрольных работ в 8 классах – 15 работ (9 работ по алгебре, 4 работы по геометрии, 1 итоговая контрольная работа).</w:t>
      </w:r>
    </w:p>
    <w:p w:rsidR="00896205" w:rsidRPr="00397C4F" w:rsidRDefault="00397C4F" w:rsidP="00397C4F">
      <w:pPr>
        <w:ind w:firstLine="567"/>
        <w:jc w:val="both"/>
      </w:pPr>
      <w:r>
        <w:t>Контрольных работ в 9 классах – 13 работ (8 работ по алгебре, 5 работы по геометрии). Содержание курса математики в 7 – 9 классах пол</w:t>
      </w:r>
      <w:r>
        <w:t>ностью соответствует обязатель</w:t>
      </w:r>
      <w:r>
        <w:t>ному минимуму содержания основных образовательных программ по математике</w:t>
      </w:r>
      <w:r>
        <w:t>.</w:t>
      </w:r>
      <w:bookmarkStart w:id="0" w:name="_GoBack"/>
      <w:bookmarkEnd w:id="0"/>
    </w:p>
    <w:sectPr w:rsidR="00896205" w:rsidRPr="0039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5"/>
    <w:rsid w:val="00397C4F"/>
    <w:rsid w:val="006E2ADE"/>
    <w:rsid w:val="00896205"/>
    <w:rsid w:val="00C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2016-06-13T21:57:00Z</dcterms:created>
  <dcterms:modified xsi:type="dcterms:W3CDTF">2016-06-13T22:09:00Z</dcterms:modified>
</cp:coreProperties>
</file>